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E3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</w:p>
    <w:p w:rsidR="00935DC9" w:rsidRPr="00CE4786" w:rsidRDefault="00935DC9" w:rsidP="00CB3FE3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color w:val="3804CC"/>
        </w:rPr>
      </w:pPr>
      <w:r w:rsidRPr="00935DC9">
        <w:rPr>
          <w:rFonts w:ascii="標楷體" w:eastAsia="標楷體" w:hAnsi="標楷體" w:hint="eastAsia"/>
          <w:color w:val="3804CC"/>
        </w:rPr>
        <w:t>氣體質量流量控制器</w:t>
      </w:r>
      <w:r w:rsidRPr="00935DC9">
        <w:rPr>
          <w:rFonts w:ascii="標楷體" w:eastAsia="標楷體" w:hAnsi="標楷體" w:hint="eastAsia"/>
          <w:szCs w:val="24"/>
        </w:rPr>
        <w:t>x</w:t>
      </w:r>
      <w:r w:rsidRPr="00935DC9">
        <w:rPr>
          <w:rFonts w:ascii="標楷體" w:eastAsia="標楷體" w:hAnsi="標楷體"/>
          <w:szCs w:val="24"/>
        </w:rPr>
        <w:t>2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 xml:space="preserve"> (財產編號</w:t>
      </w:r>
      <w:r w:rsidRPr="00935DC9">
        <w:rPr>
          <w:rFonts w:ascii="標楷體" w:eastAsia="標楷體" w:hAnsi="標楷體"/>
          <w:color w:val="3804CC"/>
        </w:rPr>
        <w:t>110-3013208-0063-0000006</w:t>
      </w:r>
      <w:r>
        <w:rPr>
          <w:rFonts w:ascii="標楷體" w:eastAsia="標楷體" w:hAnsi="標楷體" w:hint="eastAsia"/>
          <w:szCs w:val="24"/>
        </w:rPr>
        <w:t>，</w:t>
      </w:r>
      <w:r w:rsidRPr="00935DC9">
        <w:rPr>
          <w:rFonts w:ascii="標楷體" w:eastAsia="標楷體" w:hAnsi="標楷體"/>
          <w:color w:val="3804CC"/>
        </w:rPr>
        <w:t>110-3013208-0063-0000017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，採購日期9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11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月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日)，使用年限5年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 xml:space="preserve"> 已使用1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9月，</w:t>
      </w: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久置停用</w:t>
      </w:r>
      <w:proofErr w:type="gramEnd"/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CE4786">
        <w:rPr>
          <w:rFonts w:ascii="標楷體" w:eastAsia="標楷體" w:hAnsi="標楷體" w:hint="eastAsia"/>
          <w:color w:val="3D3D3D"/>
          <w:shd w:val="clear" w:color="auto" w:fill="FFFFFF"/>
        </w:rPr>
        <w:t>搭配項2使用。</w:t>
      </w:r>
    </w:p>
    <w:p w:rsidR="00CE4786" w:rsidRDefault="00CE4786" w:rsidP="00CB3FE3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color w:val="3804CC"/>
        </w:rPr>
      </w:pPr>
      <w:r w:rsidRPr="00CE4786">
        <w:rPr>
          <w:rFonts w:ascii="標楷體" w:eastAsia="標楷體" w:hAnsi="標楷體" w:hint="eastAsia"/>
          <w:color w:val="3804CC"/>
        </w:rPr>
        <w:t>電源信號控制器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 xml:space="preserve"> (財產編號</w:t>
      </w:r>
      <w:r w:rsidRPr="00CE4786">
        <w:rPr>
          <w:rFonts w:ascii="標楷體" w:eastAsia="標楷體" w:hAnsi="標楷體"/>
          <w:color w:val="3804CC"/>
        </w:rPr>
        <w:t>110-3100506-0002-0000009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，採購日期9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11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月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日)，使用年限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 xml:space="preserve"> 已使用1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9月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久置停用</w:t>
      </w:r>
      <w:proofErr w:type="gramEnd"/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搭配項1使用。</w:t>
      </w:r>
    </w:p>
    <w:p w:rsidR="00CB3FE3" w:rsidRDefault="00935DC9" w:rsidP="00CB3FE3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color w:val="3804CC"/>
        </w:rPr>
      </w:pPr>
      <w:r w:rsidRPr="00935DC9">
        <w:rPr>
          <w:rFonts w:ascii="標楷體" w:eastAsia="標楷體" w:hAnsi="標楷體" w:hint="eastAsia"/>
          <w:color w:val="3804CC"/>
        </w:rPr>
        <w:t>雙刻度浮子流量計</w:t>
      </w:r>
      <w:r w:rsidR="00CB3FE3" w:rsidRPr="00CB3FE3">
        <w:rPr>
          <w:rFonts w:ascii="標楷體" w:eastAsia="標楷體" w:hAnsi="標楷體" w:hint="eastAsia"/>
          <w:color w:val="3D3D3D"/>
          <w:shd w:val="clear" w:color="auto" w:fill="FFFFFF"/>
        </w:rPr>
        <w:t xml:space="preserve"> (財產編號</w:t>
      </w:r>
      <w:r w:rsidRPr="00935DC9">
        <w:rPr>
          <w:rFonts w:ascii="標楷體" w:eastAsia="標楷體" w:hAnsi="標楷體"/>
          <w:color w:val="3804CC"/>
        </w:rPr>
        <w:t>110-3100301-0001-0000086</w:t>
      </w:r>
      <w:r w:rsidR="00CB3FE3" w:rsidRPr="00CB3FE3">
        <w:rPr>
          <w:rFonts w:ascii="標楷體" w:eastAsia="標楷體" w:hAnsi="標楷體" w:hint="eastAsia"/>
          <w:color w:val="3D3D3D"/>
          <w:shd w:val="clear" w:color="auto" w:fill="FFFFFF"/>
        </w:rPr>
        <w:t>，採購日期9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4</w:t>
      </w:r>
      <w:r w:rsidR="00CB3FE3" w:rsidRPr="00CB3FE3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11</w:t>
      </w:r>
      <w:r w:rsidR="00CB3FE3" w:rsidRPr="00CB3FE3">
        <w:rPr>
          <w:rFonts w:ascii="標楷體" w:eastAsia="標楷體" w:hAnsi="標楷體" w:hint="eastAsia"/>
          <w:color w:val="3D3D3D"/>
          <w:shd w:val="clear" w:color="auto" w:fill="FFFFFF"/>
        </w:rPr>
        <w:t>月2日)，使用年限5年</w:t>
      </w:r>
      <w:r w:rsidR="00CB3FE3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CB3FE3" w:rsidRPr="00CB3FE3">
        <w:rPr>
          <w:rFonts w:ascii="標楷體" w:eastAsia="標楷體" w:hAnsi="標楷體" w:hint="eastAsia"/>
          <w:color w:val="3D3D3D"/>
          <w:shd w:val="clear" w:color="auto" w:fill="FFFFFF"/>
        </w:rPr>
        <w:t xml:space="preserve"> 已使用1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CB3FE3" w:rsidRPr="00CB3FE3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9月</w:t>
      </w:r>
      <w:r w:rsidR="00CB3FE3" w:rsidRPr="00CB3FE3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久置停用</w:t>
      </w:r>
      <w:proofErr w:type="gramEnd"/>
      <w:r w:rsidR="00CB3FE3" w:rsidRPr="00CB3FE3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CB3FE3" w:rsidRPr="00CB3FE3">
        <w:rPr>
          <w:rFonts w:ascii="標楷體" w:eastAsia="標楷體" w:hAnsi="標楷體" w:hint="eastAsia"/>
          <w:color w:val="3804CC"/>
        </w:rPr>
        <w:t xml:space="preserve"> </w:t>
      </w:r>
    </w:p>
    <w:p w:rsidR="00935DC9" w:rsidRPr="00CB3FE3" w:rsidRDefault="00935DC9" w:rsidP="00935DC9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color w:val="3804CC"/>
        </w:rPr>
      </w:pPr>
      <w:r w:rsidRPr="00CE4786">
        <w:rPr>
          <w:rFonts w:ascii="標楷體" w:eastAsia="標楷體" w:hAnsi="標楷體" w:hint="eastAsia"/>
          <w:color w:val="3804CC"/>
        </w:rPr>
        <w:t>表面靜電量測儀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Pr="00CE4786">
        <w:rPr>
          <w:rFonts w:ascii="標楷體" w:eastAsia="標楷體" w:hAnsi="標楷體"/>
          <w:color w:val="3804CC"/>
        </w:rPr>
        <w:t>110-3100502-0018-0000001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，採購日期9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月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15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日)，使用年限5年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 xml:space="preserve"> 已使用1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4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5月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電池損壞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Pr="00CB3FE3">
        <w:rPr>
          <w:rFonts w:ascii="標楷體" w:eastAsia="標楷體" w:hAnsi="標楷體" w:hint="eastAsia"/>
          <w:color w:val="3804CC"/>
        </w:rPr>
        <w:t xml:space="preserve"> </w:t>
      </w:r>
    </w:p>
    <w:p w:rsidR="00935DC9" w:rsidRPr="00CB3FE3" w:rsidRDefault="00935DC9" w:rsidP="00935DC9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color w:val="3804CC"/>
        </w:rPr>
      </w:pPr>
      <w:r w:rsidRPr="00CE4786">
        <w:rPr>
          <w:rFonts w:ascii="標楷體" w:eastAsia="標楷體" w:hAnsi="標楷體" w:hint="eastAsia"/>
          <w:color w:val="3804CC"/>
        </w:rPr>
        <w:t>負離子檢測儀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Pr="00CE4786">
        <w:rPr>
          <w:rFonts w:ascii="標楷體" w:eastAsia="標楷體" w:hAnsi="標楷體"/>
          <w:color w:val="3804CC"/>
        </w:rPr>
        <w:t>110-3100801-0014-0000002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，採購日期9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月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26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日)，使用年限5年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 xml:space="preserve"> 已使用1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10月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>
        <w:rPr>
          <w:rFonts w:ascii="標楷體" w:eastAsia="標楷體" w:hAnsi="標楷體" w:hint="eastAsia"/>
          <w:szCs w:val="24"/>
        </w:rPr>
        <w:t>進氣馬達風扇異音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Pr="00CB3FE3">
        <w:rPr>
          <w:rFonts w:ascii="標楷體" w:eastAsia="標楷體" w:hAnsi="標楷體" w:hint="eastAsia"/>
          <w:color w:val="3804CC"/>
        </w:rPr>
        <w:t xml:space="preserve"> </w:t>
      </w:r>
    </w:p>
    <w:p w:rsidR="00935DC9" w:rsidRPr="00CB3FE3" w:rsidRDefault="00935DC9" w:rsidP="00935DC9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color w:val="3804CC"/>
        </w:rPr>
      </w:pPr>
      <w:r w:rsidRPr="00CE4786">
        <w:rPr>
          <w:rFonts w:ascii="標楷體" w:eastAsia="標楷體" w:hAnsi="標楷體" w:hint="eastAsia"/>
          <w:color w:val="3804CC"/>
        </w:rPr>
        <w:t>電力示波器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Pr="00CE4786">
        <w:rPr>
          <w:rFonts w:ascii="標楷體" w:eastAsia="標楷體" w:hAnsi="標楷體"/>
          <w:color w:val="3804CC"/>
        </w:rPr>
        <w:t>110-3101103-0593-0000004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，採購日期9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4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8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月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18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日)，使用年限5年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 xml:space="preserve"> 已使用1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年，</w:t>
      </w:r>
      <w:r>
        <w:rPr>
          <w:rFonts w:ascii="標楷體" w:eastAsia="標楷體" w:hAnsi="標楷體" w:hint="eastAsia"/>
          <w:szCs w:val="24"/>
        </w:rPr>
        <w:t>螢幕顯示畫面出現異常線條光點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Pr="00CB3FE3">
        <w:rPr>
          <w:rFonts w:ascii="標楷體" w:eastAsia="標楷體" w:hAnsi="標楷體" w:hint="eastAsia"/>
          <w:color w:val="3804CC"/>
        </w:rPr>
        <w:t xml:space="preserve"> </w:t>
      </w:r>
    </w:p>
    <w:p w:rsidR="00B45709" w:rsidRPr="00CB3FE3" w:rsidRDefault="00EC2A98" w:rsidP="00CB3FE3">
      <w:pPr>
        <w:rPr>
          <w:rFonts w:ascii="標楷體" w:eastAsia="標楷體" w:hAnsi="標楷體"/>
          <w:color w:val="3D3D3D"/>
          <w:shd w:val="clear" w:color="auto" w:fill="FFFFFF"/>
        </w:rPr>
      </w:pP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有需求單位請於1</w:t>
      </w:r>
      <w:r w:rsidR="00CE53AA" w:rsidRPr="00CB3FE3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327987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327987">
        <w:rPr>
          <w:rFonts w:ascii="標楷體" w:eastAsia="標楷體" w:hAnsi="標楷體" w:hint="eastAsia"/>
          <w:color w:val="3D3D3D"/>
          <w:shd w:val="clear" w:color="auto" w:fill="FFFFFF"/>
        </w:rPr>
        <w:t>29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327987">
        <w:rPr>
          <w:rFonts w:ascii="標楷體" w:eastAsia="標楷體" w:hAnsi="標楷體" w:hint="eastAsia"/>
          <w:color w:val="3D3D3D"/>
          <w:shd w:val="clear" w:color="auto" w:fill="FFFFFF"/>
        </w:rPr>
        <w:t>五</w:t>
      </w:r>
      <w:bookmarkStart w:id="0" w:name="_GoBack"/>
      <w:bookmarkEnd w:id="0"/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Pr="00CB3FE3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CE53AA" w:rsidRPr="00CB3FE3">
        <w:rPr>
          <w:rFonts w:ascii="標楷體" w:eastAsia="標楷體" w:hAnsi="標楷體" w:hint="eastAsia"/>
          <w:color w:val="3D3D3D"/>
          <w:shd w:val="clear" w:color="auto" w:fill="FFFFFF"/>
        </w:rPr>
        <w:t>物理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CE53AA" w:rsidRPr="00CB3FE3">
        <w:rPr>
          <w:rFonts w:ascii="標楷體" w:eastAsia="標楷體" w:hAnsi="標楷體" w:hint="eastAsia"/>
          <w:color w:val="3D3D3D"/>
          <w:shd w:val="clear" w:color="auto" w:fill="FFFFFF"/>
        </w:rPr>
        <w:t>副研究員黃</w:t>
      </w:r>
      <w:r w:rsidR="001E340D" w:rsidRPr="00CB3FE3">
        <w:rPr>
          <w:rFonts w:ascii="標楷體" w:eastAsia="標楷體" w:hAnsi="標楷體" w:hint="eastAsia"/>
          <w:color w:val="3D3D3D"/>
          <w:shd w:val="clear" w:color="auto" w:fill="FFFFFF"/>
        </w:rPr>
        <w:t>財富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CE53AA" w:rsidRPr="00CB3FE3"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 w:rsidR="001E340D" w:rsidRPr="00CB3FE3">
        <w:rPr>
          <w:rFonts w:ascii="標楷體" w:eastAsia="標楷體" w:hAnsi="標楷體" w:hint="eastAsia"/>
          <w:color w:val="3D3D3D"/>
          <w:shd w:val="clear" w:color="auto" w:fill="FFFFFF"/>
        </w:rPr>
        <w:t>426</w:t>
      </w:r>
      <w:r w:rsidRPr="00CB3FE3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CB3FE3" w:rsidRPr="006E3141" w:rsidRDefault="00CB3FE3" w:rsidP="00CB3FE3">
      <w:pPr>
        <w:rPr>
          <w:rFonts w:ascii="標楷體" w:eastAsia="標楷體" w:hAnsi="標楷體"/>
          <w:color w:val="3804CC"/>
        </w:rPr>
      </w:pPr>
    </w:p>
    <w:p w:rsidR="004B65D5" w:rsidRDefault="00935DC9" w:rsidP="00CB3FE3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/>
          <w:noProof/>
          <w:szCs w:val="24"/>
        </w:rPr>
        <w:drawing>
          <wp:inline distT="0" distB="0" distL="0" distR="0" wp14:anchorId="6F51AC07" wp14:editId="2B417232">
            <wp:extent cx="4215740" cy="1991101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質量流量控制器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3333" cy="199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FE3" w:rsidRPr="00CE4786" w:rsidRDefault="00935DC9" w:rsidP="00CE4786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CE4786">
        <w:rPr>
          <w:rFonts w:ascii="標楷體" w:eastAsia="標楷體" w:hAnsi="標楷體" w:hint="eastAsia"/>
          <w:color w:val="3804CC"/>
        </w:rPr>
        <w:t>氣體質量流量控制器</w:t>
      </w:r>
      <w:r w:rsidRPr="00CE4786">
        <w:rPr>
          <w:rFonts w:ascii="標楷體" w:eastAsia="標楷體" w:hAnsi="標楷體" w:hint="eastAsia"/>
          <w:szCs w:val="24"/>
        </w:rPr>
        <w:t>x</w:t>
      </w:r>
      <w:r w:rsidRPr="00CE4786">
        <w:rPr>
          <w:rFonts w:ascii="標楷體" w:eastAsia="標楷體" w:hAnsi="標楷體"/>
          <w:szCs w:val="24"/>
        </w:rPr>
        <w:t>2</w:t>
      </w:r>
      <w:r w:rsidRPr="00CE4786">
        <w:rPr>
          <w:rFonts w:ascii="標楷體" w:eastAsia="標楷體" w:hAnsi="標楷體" w:hint="eastAsia"/>
          <w:szCs w:val="24"/>
        </w:rPr>
        <w:t xml:space="preserve"> (Air, O</w:t>
      </w:r>
      <w:r w:rsidRPr="00CE4786">
        <w:rPr>
          <w:rFonts w:ascii="標楷體" w:eastAsia="標楷體" w:hAnsi="標楷體" w:hint="eastAsia"/>
          <w:szCs w:val="24"/>
          <w:vertAlign w:val="subscript"/>
        </w:rPr>
        <w:t>2</w:t>
      </w:r>
      <w:r w:rsidRPr="00CE4786">
        <w:rPr>
          <w:rFonts w:ascii="標楷體" w:eastAsia="標楷體" w:hAnsi="標楷體" w:hint="eastAsia"/>
          <w:szCs w:val="24"/>
        </w:rPr>
        <w:t>)</w:t>
      </w:r>
    </w:p>
    <w:p w:rsidR="00CE4786" w:rsidRPr="00CE4786" w:rsidRDefault="00CE4786" w:rsidP="00CE4786">
      <w:pPr>
        <w:rPr>
          <w:rFonts w:ascii="標楷體" w:eastAsia="標楷體" w:hAnsi="標楷體"/>
          <w:color w:val="3804CC"/>
        </w:rPr>
      </w:pPr>
    </w:p>
    <w:p w:rsidR="00CB3FE3" w:rsidRDefault="00CE4786" w:rsidP="00CB3FE3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/>
          <w:noProof/>
          <w:szCs w:val="24"/>
        </w:rPr>
        <w:drawing>
          <wp:inline distT="0" distB="0" distL="0" distR="0" wp14:anchorId="3803D881" wp14:editId="0695AF19">
            <wp:extent cx="3681349" cy="1840675"/>
            <wp:effectExtent l="0" t="0" r="0" b="762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210820_1436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392" cy="184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786" w:rsidRDefault="00CE4786" w:rsidP="00CE478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3804CC"/>
        </w:rPr>
        <w:t>2.</w:t>
      </w:r>
      <w:r w:rsidRPr="00CE4786">
        <w:rPr>
          <w:rFonts w:ascii="標楷體" w:eastAsia="標楷體" w:hAnsi="標楷體" w:hint="eastAsia"/>
          <w:color w:val="3804CC"/>
        </w:rPr>
        <w:t>電源信號控制器</w:t>
      </w:r>
    </w:p>
    <w:p w:rsidR="001E340D" w:rsidRDefault="00935DC9" w:rsidP="001E340D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Cs w:val="24"/>
        </w:rPr>
        <w:lastRenderedPageBreak/>
        <w:drawing>
          <wp:inline distT="0" distB="0" distL="0" distR="0" wp14:anchorId="0B08024D" wp14:editId="4D4CFBF2">
            <wp:extent cx="1745673" cy="3491345"/>
            <wp:effectExtent l="0" t="0" r="698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210820_14393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59" cy="349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40D" w:rsidRDefault="00CE4786" w:rsidP="001E340D">
      <w:pPr>
        <w:rPr>
          <w:rFonts w:ascii="標楷體" w:eastAsia="標楷體" w:hAnsi="標楷體"/>
          <w:color w:val="3804CC"/>
        </w:rPr>
      </w:pPr>
      <w:r>
        <w:rPr>
          <w:rFonts w:ascii="標楷體" w:eastAsia="標楷體" w:hAnsi="標楷體" w:hint="eastAsia"/>
          <w:color w:val="3804CC"/>
        </w:rPr>
        <w:t>3.</w:t>
      </w:r>
      <w:r w:rsidR="00935DC9" w:rsidRPr="00935DC9">
        <w:rPr>
          <w:rFonts w:ascii="標楷體" w:eastAsia="標楷體" w:hAnsi="標楷體" w:hint="eastAsia"/>
          <w:color w:val="3804CC"/>
        </w:rPr>
        <w:t>雙刻度浮子流量計</w:t>
      </w:r>
    </w:p>
    <w:p w:rsidR="00935DC9" w:rsidRDefault="00935DC9" w:rsidP="001E340D">
      <w:pPr>
        <w:rPr>
          <w:rFonts w:ascii="標楷體" w:eastAsia="標楷體" w:hAnsi="標楷體"/>
          <w:color w:val="3804CC"/>
        </w:rPr>
      </w:pPr>
    </w:p>
    <w:p w:rsidR="00935DC9" w:rsidRDefault="00935DC9" w:rsidP="001E340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Cs w:val="24"/>
        </w:rPr>
        <w:drawing>
          <wp:inline distT="0" distB="0" distL="0" distR="0" wp14:anchorId="5AD4DF74" wp14:editId="338D39E3">
            <wp:extent cx="3004457" cy="1502229"/>
            <wp:effectExtent l="0" t="0" r="5715" b="317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210820_15342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675" cy="150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  <w:noProof/>
          <w:szCs w:val="24"/>
        </w:rPr>
        <w:drawing>
          <wp:inline distT="0" distB="0" distL="0" distR="0" wp14:anchorId="7DBF40B6" wp14:editId="2D228187">
            <wp:extent cx="2149434" cy="1209186"/>
            <wp:effectExtent l="0" t="0" r="381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210907_15224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796" cy="121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DC9" w:rsidRDefault="00CE4786" w:rsidP="001E340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3804CC"/>
        </w:rPr>
        <w:t>4.</w:t>
      </w:r>
      <w:r w:rsidR="00935DC9" w:rsidRPr="00CE4786">
        <w:rPr>
          <w:rFonts w:ascii="標楷體" w:eastAsia="標楷體" w:hAnsi="標楷體" w:hint="eastAsia"/>
          <w:color w:val="3804CC"/>
        </w:rPr>
        <w:t>表面靜電量測儀</w:t>
      </w:r>
    </w:p>
    <w:p w:rsidR="00935DC9" w:rsidRDefault="00935DC9" w:rsidP="001E340D">
      <w:pPr>
        <w:rPr>
          <w:rFonts w:ascii="標楷體" w:eastAsia="標楷體" w:hAnsi="標楷體"/>
          <w:szCs w:val="24"/>
        </w:rPr>
      </w:pPr>
    </w:p>
    <w:p w:rsidR="00935DC9" w:rsidRDefault="00935DC9" w:rsidP="001E340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inline distT="0" distB="0" distL="0" distR="0" wp14:anchorId="12C30553" wp14:editId="5EB00004">
            <wp:extent cx="3004457" cy="1502229"/>
            <wp:effectExtent l="0" t="0" r="5715" b="317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210820_15292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675" cy="150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noProof/>
          <w:szCs w:val="24"/>
        </w:rPr>
        <w:drawing>
          <wp:inline distT="0" distB="0" distL="0" distR="0" wp14:anchorId="48BD6991" wp14:editId="2587AD3A">
            <wp:extent cx="2113808" cy="1189142"/>
            <wp:effectExtent l="0" t="0" r="127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210907_15230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847" cy="119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DC9" w:rsidRPr="00CE4786" w:rsidRDefault="00CE4786" w:rsidP="001E340D">
      <w:pPr>
        <w:rPr>
          <w:rFonts w:ascii="標楷體" w:eastAsia="標楷體" w:hAnsi="標楷體"/>
          <w:color w:val="3804CC"/>
        </w:rPr>
      </w:pPr>
      <w:r>
        <w:rPr>
          <w:rFonts w:ascii="標楷體" w:eastAsia="標楷體" w:hAnsi="標楷體" w:hint="eastAsia"/>
          <w:color w:val="3804CC"/>
        </w:rPr>
        <w:t>5.</w:t>
      </w:r>
      <w:r w:rsidR="00935DC9" w:rsidRPr="00CE4786">
        <w:rPr>
          <w:rFonts w:ascii="標楷體" w:eastAsia="標楷體" w:hAnsi="標楷體" w:hint="eastAsia"/>
          <w:color w:val="3804CC"/>
        </w:rPr>
        <w:t>負離子檢測儀</w:t>
      </w:r>
    </w:p>
    <w:p w:rsidR="00935DC9" w:rsidRDefault="00935DC9" w:rsidP="001E340D">
      <w:pPr>
        <w:rPr>
          <w:rFonts w:ascii="標楷體" w:eastAsia="標楷體" w:hAnsi="標楷體"/>
          <w:szCs w:val="24"/>
        </w:rPr>
      </w:pPr>
    </w:p>
    <w:p w:rsidR="00935DC9" w:rsidRDefault="00CE4786" w:rsidP="001E340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lastRenderedPageBreak/>
        <w:drawing>
          <wp:inline distT="0" distB="0" distL="0" distR="0" wp14:anchorId="5B944861" wp14:editId="62A9A3F4">
            <wp:extent cx="3800103" cy="1900052"/>
            <wp:effectExtent l="0" t="0" r="0" b="508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210820_14325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9113" cy="189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DC9" w:rsidRPr="00CE4786" w:rsidRDefault="00CE4786" w:rsidP="001E340D">
      <w:pPr>
        <w:rPr>
          <w:rFonts w:ascii="標楷體" w:eastAsia="標楷體" w:hAnsi="標楷體"/>
          <w:color w:val="3804CC"/>
        </w:rPr>
      </w:pPr>
      <w:r>
        <w:rPr>
          <w:rFonts w:ascii="標楷體" w:eastAsia="標楷體" w:hAnsi="標楷體" w:hint="eastAsia"/>
          <w:color w:val="3804CC"/>
        </w:rPr>
        <w:t>6.</w:t>
      </w:r>
      <w:r w:rsidR="00935DC9" w:rsidRPr="00CE4786">
        <w:rPr>
          <w:rFonts w:ascii="標楷體" w:eastAsia="標楷體" w:hAnsi="標楷體" w:hint="eastAsia"/>
          <w:color w:val="3804CC"/>
        </w:rPr>
        <w:t>電力示波器</w:t>
      </w:r>
    </w:p>
    <w:sectPr w:rsidR="00935DC9" w:rsidRPr="00CE47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22001"/>
    <w:multiLevelType w:val="hybridMultilevel"/>
    <w:tmpl w:val="DD4C2F88"/>
    <w:lvl w:ilvl="0" w:tplc="CF1E5888">
      <w:start w:val="1"/>
      <w:numFmt w:val="decimal"/>
      <w:lvlText w:val="%1."/>
      <w:lvlJc w:val="left"/>
      <w:pPr>
        <w:ind w:left="360" w:hanging="360"/>
      </w:pPr>
      <w:rPr>
        <w:rFonts w:hint="default"/>
        <w:color w:val="3D3D3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86D6BEF"/>
    <w:multiLevelType w:val="hybridMultilevel"/>
    <w:tmpl w:val="D8863332"/>
    <w:lvl w:ilvl="0" w:tplc="C07840D6">
      <w:start w:val="1"/>
      <w:numFmt w:val="decimal"/>
      <w:lvlText w:val="%1."/>
      <w:lvlJc w:val="left"/>
      <w:pPr>
        <w:ind w:left="360" w:hanging="360"/>
      </w:pPr>
      <w:rPr>
        <w:rFonts w:hint="default"/>
        <w:color w:val="3804CC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106AC9"/>
    <w:rsid w:val="001E340D"/>
    <w:rsid w:val="002F7F90"/>
    <w:rsid w:val="00327987"/>
    <w:rsid w:val="004B65D5"/>
    <w:rsid w:val="00554591"/>
    <w:rsid w:val="0067038B"/>
    <w:rsid w:val="0071687F"/>
    <w:rsid w:val="008D7B39"/>
    <w:rsid w:val="008F2315"/>
    <w:rsid w:val="00935DC9"/>
    <w:rsid w:val="00B45709"/>
    <w:rsid w:val="00BC479A"/>
    <w:rsid w:val="00C51AFF"/>
    <w:rsid w:val="00CA4DA1"/>
    <w:rsid w:val="00CB3FE3"/>
    <w:rsid w:val="00CE4786"/>
    <w:rsid w:val="00CE53AA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B3FE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B3F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黃財富</cp:lastModifiedBy>
  <cp:revision>4</cp:revision>
  <dcterms:created xsi:type="dcterms:W3CDTF">2021-09-29T02:13:00Z</dcterms:created>
  <dcterms:modified xsi:type="dcterms:W3CDTF">2021-09-29T02:23:00Z</dcterms:modified>
</cp:coreProperties>
</file>